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2335E">
      <w:pPr>
        <w:snapToGrid w:val="0"/>
        <w:jc w:val="center"/>
        <w:rPr>
          <w:rFonts w:hint="eastAsia" w:ascii="黑体" w:eastAsia="黑体" w:cs="黑体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九江萍钢钢铁有限公司II类</w:t>
      </w:r>
      <w:r>
        <w:rPr>
          <w:rFonts w:hint="eastAsia" w:ascii="黑体" w:eastAsia="黑体" w:cs="黑体"/>
          <w:b/>
          <w:bCs/>
          <w:sz w:val="44"/>
          <w:szCs w:val="44"/>
          <w:lang w:eastAsia="zh-CN"/>
        </w:rPr>
        <w:t>板</w:t>
      </w:r>
      <w:r>
        <w:rPr>
          <w:rFonts w:hint="eastAsia" w:ascii="黑体" w:eastAsia="黑体" w:cs="黑体"/>
          <w:b/>
          <w:bCs/>
          <w:sz w:val="44"/>
          <w:szCs w:val="44"/>
        </w:rPr>
        <w:t>、</w:t>
      </w:r>
    </w:p>
    <w:p w14:paraId="6F2EE020">
      <w:pPr>
        <w:snapToGrid w:val="0"/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二级板销售公告</w:t>
      </w:r>
    </w:p>
    <w:p w14:paraId="190493C3">
      <w:pPr>
        <w:snapToGrid w:val="0"/>
        <w:spacing w:line="360" w:lineRule="auto"/>
        <w:ind w:right="561" w:firstLine="560" w:firstLineChars="200"/>
        <w:rPr>
          <w:rFonts w:ascii="宋体" w:hAnsi="宋体" w:cs="仿宋_GB2312"/>
          <w:sz w:val="28"/>
          <w:szCs w:val="28"/>
        </w:rPr>
      </w:pPr>
    </w:p>
    <w:p w14:paraId="26DA18A8">
      <w:pPr>
        <w:snapToGrid w:val="0"/>
        <w:spacing w:line="360" w:lineRule="auto"/>
        <w:ind w:right="561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九江萍钢钢铁有限公司拟对仓库内II类、二级板资源进行销售，欢迎符合条件的单位踊跃与我司联系，具体如下：</w:t>
      </w:r>
    </w:p>
    <w:p w14:paraId="7BC33E9C">
      <w:pPr>
        <w:snapToGri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一、项目名称、运输方式及费用、交货期、时间、履约保证金等</w:t>
      </w:r>
    </w:p>
    <w:p w14:paraId="526BD52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项目名称：II类、二级板销售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7CB4F51F"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II类、二级板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以合同签订为准。</w:t>
      </w:r>
    </w:p>
    <w:p w14:paraId="1B63B61E"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运输方式以及费用：船运，销售方代办运输（如自提另外注明）。</w:t>
      </w:r>
    </w:p>
    <w:p w14:paraId="247B2337"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交货期：合同签订后陆续交货，具体以合同为准。</w:t>
      </w:r>
    </w:p>
    <w:p w14:paraId="64DC97A4"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履约保证金：大于等于合同签订金额的1%。</w:t>
      </w:r>
    </w:p>
    <w:p w14:paraId="68A5498C">
      <w:pPr>
        <w:snapToGrid w:val="0"/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报价请注明：xxxx公司报价。</w:t>
      </w:r>
    </w:p>
    <w:p w14:paraId="3B6335ED"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二、资质要求</w:t>
      </w:r>
    </w:p>
    <w:p w14:paraId="6236F12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公司具有独立法人资格</w:t>
      </w:r>
    </w:p>
    <w:p w14:paraId="299FDAA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具有一般纳税人资质，能开具钢材《增值税专用发票》                                                                                                  </w:t>
      </w:r>
    </w:p>
    <w:p w14:paraId="2865C242"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三、意向采购人提交的资格证明文件</w:t>
      </w:r>
    </w:p>
    <w:p w14:paraId="0ADE823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质材料：（1）最新年检有效的企业资质【企业法人营业执照副本复印件、税务登记证（国税、地税）副本复印件、企业组织机构代码证副本复印件、已经办理三证合一的提供营业执照复印件，法定代表人身份证复印件即可】。（2）代理人身份证复印件及法人授权委托书原件。（3）单位开票信息（上述资料需加盖报名单位公章）。（4）开户许可证复印件。</w:t>
      </w:r>
    </w:p>
    <w:p w14:paraId="5DE2161F">
      <w:pPr>
        <w:snapToGrid w:val="0"/>
        <w:spacing w:line="360" w:lineRule="auto"/>
        <w:ind w:right="420"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四、销售方信息</w:t>
      </w:r>
    </w:p>
    <w:p w14:paraId="3EBEBE9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单位名称：九江萍钢钢铁有限公司</w:t>
      </w:r>
    </w:p>
    <w:p w14:paraId="40E4279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联系地址：九江萍钢钢铁有限公司销售公司；邮编：332500</w:t>
      </w:r>
    </w:p>
    <w:p w14:paraId="48EF5D5E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先生  1887021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8835</w:t>
      </w:r>
    </w:p>
    <w:p w14:paraId="54DA09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法务监审部监督电话：李先生；18870210166</w:t>
      </w:r>
    </w:p>
    <w:p w14:paraId="0AE22063">
      <w:pPr>
        <w:snapToGrid w:val="0"/>
        <w:spacing w:line="360" w:lineRule="auto"/>
        <w:ind w:right="420" w:firstLine="2400" w:firstLineChars="75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02CF700">
      <w:pPr>
        <w:snapToGrid w:val="0"/>
        <w:spacing w:line="360" w:lineRule="auto"/>
        <w:ind w:right="42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CC80D23">
      <w:pPr>
        <w:snapToGrid w:val="0"/>
        <w:spacing w:line="360" w:lineRule="auto"/>
        <w:ind w:right="420" w:firstLine="1920" w:firstLineChars="6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九江萍钢钢铁有限公司销售公司</w:t>
      </w:r>
    </w:p>
    <w:p w14:paraId="40E54BA6">
      <w:pPr>
        <w:snapToGrid w:val="0"/>
        <w:spacing w:line="360" w:lineRule="auto"/>
        <w:ind w:right="420" w:firstLine="6080" w:firstLineChars="190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17B2CE1E">
      <w:pPr>
        <w:snapToGrid w:val="0"/>
        <w:spacing w:line="360" w:lineRule="auto"/>
        <w:ind w:right="420" w:firstLine="4680" w:firstLineChars="1950"/>
        <w:rPr>
          <w:rFonts w:ascii="宋体" w:hAnsi="宋体" w:cs="仿宋_GB2312"/>
          <w:color w:val="FF0000"/>
          <w:kern w:val="0"/>
          <w:sz w:val="24"/>
          <w:szCs w:val="24"/>
        </w:rPr>
      </w:pPr>
    </w:p>
    <w:p w14:paraId="63AD30FA"/>
    <w:p w14:paraId="452521C7"/>
    <w:p w14:paraId="79B57DE7"/>
    <w:p w14:paraId="77D9EF80"/>
    <w:p w14:paraId="0E5F4A83"/>
    <w:p w14:paraId="05D5C8B6"/>
    <w:p w14:paraId="342101E8"/>
    <w:p w14:paraId="2F5C470C"/>
    <w:p w14:paraId="7A6CC416"/>
    <w:p w14:paraId="1095655B"/>
    <w:p w14:paraId="4A3A40A8"/>
    <w:p w14:paraId="4AF0F205"/>
    <w:p w14:paraId="2758DF9E"/>
    <w:p w14:paraId="7BB7AC26"/>
    <w:p w14:paraId="07C91869"/>
    <w:p w14:paraId="4B6EBF3B"/>
    <w:p w14:paraId="1FE1D990"/>
    <w:p w14:paraId="436AAC59"/>
    <w:p w14:paraId="48D993D0"/>
    <w:p w14:paraId="5100E232"/>
    <w:p w14:paraId="4215870D"/>
    <w:p w14:paraId="16297CB8"/>
    <w:p w14:paraId="69EEF8FF"/>
    <w:p w14:paraId="0FAB0565"/>
    <w:p w14:paraId="25855319"/>
    <w:p w14:paraId="1EBBF775"/>
    <w:p w14:paraId="1F1B0414"/>
    <w:p w14:paraId="20ECA4BD"/>
    <w:p w14:paraId="7B5D43AE"/>
    <w:p w14:paraId="1E939536"/>
    <w:p w14:paraId="2239488C"/>
    <w:p w14:paraId="0091748F"/>
    <w:p w14:paraId="62A6B5E3"/>
    <w:p w14:paraId="49D89E30"/>
    <w:tbl>
      <w:tblPr>
        <w:tblStyle w:val="4"/>
        <w:tblW w:w="8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06"/>
        <w:gridCol w:w="1245"/>
        <w:gridCol w:w="1895"/>
        <w:gridCol w:w="2320"/>
      </w:tblGrid>
      <w:tr w14:paraId="49587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41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 价 单</w:t>
            </w:r>
          </w:p>
        </w:tc>
      </w:tr>
      <w:tr w14:paraId="4650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D187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公司名称（公章）：</w:t>
            </w:r>
          </w:p>
        </w:tc>
      </w:tr>
      <w:tr w14:paraId="188D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7034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联系人：                     手机：                传真：      </w:t>
            </w:r>
          </w:p>
        </w:tc>
      </w:tr>
      <w:tr w14:paraId="7C62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7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品种材质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7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报价产品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F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重量：吨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8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D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到港船板价：元/吨</w:t>
            </w:r>
          </w:p>
        </w:tc>
      </w:tr>
      <w:tr w14:paraId="745C5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5B8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（Q235B）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二级品（板型）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A9BB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4720D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2F38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0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二级品（表面）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4FD4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E710D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10594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A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二级品（尺寸）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8FE2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9DE7E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77E14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8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2" w:colLast="2"/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II类品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/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4CB4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BFE82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25F11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bookmarkStart w:id="1" w:name="OLE_LINK2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（Q355B）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二级品（板型）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7D8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854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E06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026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二级品（表面）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D8C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927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79F2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116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二级品（尺寸）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74AA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57959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7ABD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A05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II类品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7BB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9A3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tr w14:paraId="7CD88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521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6CB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4D58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D8A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A5D2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具体到港：                       (以上到港船板价，如报出厂价请特别注明)</w:t>
            </w:r>
          </w:p>
        </w:tc>
      </w:tr>
      <w:tr w14:paraId="5E1DF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4ECD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申明：</w:t>
            </w:r>
          </w:p>
        </w:tc>
      </w:tr>
      <w:tr w14:paraId="2C059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EBA6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1、以上报价于发送我司邮箱后三日有效，传真件与原件同效。</w:t>
            </w:r>
          </w:p>
        </w:tc>
      </w:tr>
      <w:tr w14:paraId="134C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6957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2、未按要求填写的报价单，视为无效报价。</w:t>
            </w:r>
          </w:p>
        </w:tc>
      </w:tr>
      <w:tr w14:paraId="63F9A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15B4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3、本资源不附带质保书。</w:t>
            </w:r>
          </w:p>
        </w:tc>
      </w:tr>
      <w:tr w14:paraId="404E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EE49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4、如合同由托盘公司签订，请注明。</w:t>
            </w:r>
          </w:p>
        </w:tc>
      </w:tr>
      <w:tr w14:paraId="11F79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080F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5、以上报价为含税全现款价格到港价格。</w:t>
            </w:r>
          </w:p>
        </w:tc>
      </w:tr>
      <w:tr w14:paraId="0392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0A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6、联系电话：1887021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8835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。 联系人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先生   法务监审部监督电话：李先生；18870210166</w:t>
            </w:r>
          </w:p>
        </w:tc>
      </w:tr>
      <w:tr w14:paraId="4A307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6984">
            <w:pPr>
              <w:widowControl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备注：请将该报价单加盖公章后于202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点前发送至我司邮箱xiaoshougw@pxsteel.com。</w:t>
            </w:r>
          </w:p>
        </w:tc>
      </w:tr>
    </w:tbl>
    <w:p w14:paraId="502926B2">
      <w:pPr>
        <w:rPr>
          <w:rFonts w:hint="default" w:eastAsia="宋体"/>
          <w:lang w:val="en-US" w:eastAsia="zh-CN"/>
        </w:rPr>
      </w:pPr>
    </w:p>
    <w:p w14:paraId="1C291AB9">
      <w:pPr>
        <w:rPr>
          <w:rFonts w:hint="default" w:eastAsia="宋体"/>
          <w:lang w:val="en-US" w:eastAsia="zh-CN"/>
        </w:rPr>
      </w:pPr>
    </w:p>
    <w:p w14:paraId="0A535A84">
      <w:pPr>
        <w:rPr>
          <w:rFonts w:hint="default" w:eastAsia="宋体"/>
          <w:lang w:val="en-US" w:eastAsia="zh-CN"/>
        </w:rPr>
      </w:pPr>
    </w:p>
    <w:p w14:paraId="7A6016A8">
      <w:pPr>
        <w:rPr>
          <w:rFonts w:hint="default" w:eastAsia="宋体"/>
          <w:lang w:val="en-US" w:eastAsia="zh-CN"/>
        </w:rPr>
      </w:pPr>
    </w:p>
    <w:p w14:paraId="636B333B">
      <w:pPr>
        <w:rPr>
          <w:rFonts w:hint="default" w:eastAsia="宋体"/>
          <w:lang w:val="en-US" w:eastAsia="zh-CN"/>
        </w:rPr>
      </w:pPr>
    </w:p>
    <w:p w14:paraId="3342F0CD">
      <w:pPr>
        <w:rPr>
          <w:rFonts w:hint="default" w:eastAsia="宋体"/>
          <w:lang w:val="en-US" w:eastAsia="zh-CN"/>
        </w:rPr>
      </w:pPr>
    </w:p>
    <w:p w14:paraId="04B60F81">
      <w:pPr>
        <w:rPr>
          <w:rFonts w:hint="default" w:eastAsia="宋体"/>
          <w:lang w:val="en-US" w:eastAsia="zh-CN"/>
        </w:rPr>
      </w:pPr>
    </w:p>
    <w:p w14:paraId="30780146">
      <w:pPr>
        <w:rPr>
          <w:rFonts w:hint="default" w:eastAsia="宋体"/>
          <w:lang w:val="en-US" w:eastAsia="zh-CN"/>
        </w:rPr>
      </w:pPr>
    </w:p>
    <w:p w14:paraId="62F6E32D">
      <w:pPr>
        <w:rPr>
          <w:rFonts w:hint="default" w:eastAsia="宋体"/>
          <w:lang w:val="en-US" w:eastAsia="zh-CN"/>
        </w:rPr>
      </w:pPr>
    </w:p>
    <w:p w14:paraId="4FD715BB">
      <w:pPr>
        <w:rPr>
          <w:rFonts w:hint="default" w:eastAsia="宋体"/>
          <w:lang w:val="en-US" w:eastAsia="zh-CN"/>
        </w:rPr>
      </w:pPr>
    </w:p>
    <w:p w14:paraId="32F320C9">
      <w:pPr>
        <w:rPr>
          <w:rFonts w:hint="default" w:eastAsia="宋体"/>
          <w:lang w:val="en-US" w:eastAsia="zh-CN"/>
        </w:rPr>
      </w:pPr>
    </w:p>
    <w:p w14:paraId="5C093FC9">
      <w:pPr>
        <w:rPr>
          <w:rFonts w:hint="default" w:eastAsia="宋体"/>
          <w:lang w:val="en-US" w:eastAsia="zh-CN"/>
        </w:rPr>
      </w:pPr>
    </w:p>
    <w:tbl>
      <w:tblPr>
        <w:tblW w:w="105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660"/>
        <w:gridCol w:w="486"/>
        <w:gridCol w:w="631"/>
        <w:gridCol w:w="936"/>
        <w:gridCol w:w="936"/>
        <w:gridCol w:w="565"/>
        <w:gridCol w:w="936"/>
        <w:gridCol w:w="1436"/>
        <w:gridCol w:w="1044"/>
        <w:gridCol w:w="868"/>
        <w:gridCol w:w="1005"/>
      </w:tblGrid>
      <w:tr w14:paraId="6EF5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3F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钢板号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F4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钢种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68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1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89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23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理论重量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85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块数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D7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轧批号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F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初判等级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FB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综判结果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F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切边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E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非正品类型</w:t>
            </w:r>
          </w:p>
        </w:tc>
      </w:tr>
      <w:tr w14:paraId="51BB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61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4C18359010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C0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7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D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04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4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2.638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3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2A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92447915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6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波浪非正品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E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5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95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0AA6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4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4C18358010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9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9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8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E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9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2.638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1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F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92447915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C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波浪非正品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62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0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B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07F3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D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4C12426020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7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50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8D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B0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6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3.178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6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1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92447057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26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99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86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C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7CB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0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4C12426010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8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6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6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7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3.316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D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1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92447057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B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2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3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45B8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09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4C12426030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9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88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07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99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B7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3.081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C7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AD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92447057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99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9E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4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39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677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2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4C12425030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3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4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7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7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10550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3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2.915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D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0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92447057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7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1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F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只切头尾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4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5C4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C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4C12425010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8F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51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B5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5E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CB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3.316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2E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B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92447057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2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2C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19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只切头尾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D07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1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4C12425020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6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9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2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2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B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3.316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8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6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92447057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B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1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F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只切头尾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D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7B8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3127042030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D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9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9850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2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2.474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E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0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92303737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6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D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E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A5F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5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4C02248010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8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8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4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8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4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3.36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4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92445495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2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5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8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B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16EF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9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4C02248020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21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0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5A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5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3B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3.36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C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F5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92445495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14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00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B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F5B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3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4C18493030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C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A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2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2.713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1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6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92447949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9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波浪非正品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87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1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134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6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4C19181010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3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9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7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B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C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C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92448007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0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倒U非正品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D6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F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0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639B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C0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4C19182010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21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1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81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49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21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3.014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24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67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92448007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49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倒U非正品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3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33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41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0751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4F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4C16013010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DC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D9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65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03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C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3.391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D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23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92447557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53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鼓包非正品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B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83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18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A4A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1C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4C11267020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E1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4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C4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A5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11550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7A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4.987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D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5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92446847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F8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鼓包非正品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1B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28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38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469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E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4C11540010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8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1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8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3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4.71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8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C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5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5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6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A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2BF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C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4C11539010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B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C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1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2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0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4.71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3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7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D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F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A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081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E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4C11540020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B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6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4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B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9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4.337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C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D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B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2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C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8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5A1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B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4C11538020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0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B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E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A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11650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5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4.573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9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9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B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6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2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4A94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18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4C11538010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5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40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91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06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F3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4.71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3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2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6A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77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8A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1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4086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7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4C11539020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1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0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7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E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F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4.828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E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B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C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F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D60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6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4C12161010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0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D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C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4.592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F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1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92446985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8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B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E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3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685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E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4C12161020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B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A1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D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71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3C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4.828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2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6E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92446985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AB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35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6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2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4A2A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4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4C11484020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E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2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9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1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11850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6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4.651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B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3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92446909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6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4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8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6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0AD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5F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4C11490020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E7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9B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DE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11850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E0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4.651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C4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6B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B6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D1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C7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0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0BE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0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4C11490010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2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B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1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4.592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0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6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3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5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9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659C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DE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4C11574020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15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32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7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6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F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5.765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F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BC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92445396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60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61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1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96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5C0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6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4C11575020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5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6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F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0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7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5.888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D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7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92445396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8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4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D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9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53A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5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4C17062010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A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16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1C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F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1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4.71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32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F1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92447697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A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鼓包非正品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6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7A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0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014B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A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4C17531020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B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B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6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1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10650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4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5.016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0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F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92447811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D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A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7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0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184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9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4C17522020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A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9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C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A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11950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1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5.159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3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F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92447809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E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F0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B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F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644C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B1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4C17529020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28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42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FD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A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0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5.322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4A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78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92447811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E8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1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1B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7C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CA7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90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4C11140010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66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A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02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08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AC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5.004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57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F3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92446801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F4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鼓包非正品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E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D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35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F20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1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4C18414010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D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5.181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92446358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鼓包非正品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6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6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A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0B46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B7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4C18413010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00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EE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3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A8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3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5.181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FD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03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92446358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8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鼓包非正品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A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B8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8A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BE9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6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4C18405010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3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D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3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7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8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5.888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3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2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92446352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7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鼓包非正品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C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9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4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16AB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B1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4C17509020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F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6A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8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5A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F0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2F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A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92447807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53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B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93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7B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744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7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4C11535020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99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2B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B3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8D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71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4.694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1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DA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5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6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A4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41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1647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8C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4C11534020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FF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CA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1A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FE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C9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4.572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C7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F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B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1E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6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61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3BB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A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4C11536020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18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9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58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ED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10850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A3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4.429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5A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A3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E8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8B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A7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DE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1171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4C12141020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D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1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A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5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0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4.082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F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92446977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9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9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5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A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966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4C12143010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BE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C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1F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D3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C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5.143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94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3F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92446979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D8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B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C0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0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4F5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6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4C01518001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9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1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8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7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9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5.66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3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9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92443972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6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变形非正品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1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3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E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1DF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9A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4C09365001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C9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7E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83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AA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5.181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D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F6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92445058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14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F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4E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9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1AE9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C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4C09363001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F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2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A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D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F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5.699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7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E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92445058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波浪非正品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C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6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只切头尾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B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970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1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4C09364001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1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79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FB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64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3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5.699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95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D0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92445058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A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波浪非正品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19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C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50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BEB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4C09363002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A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E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9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10600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E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5.492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C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6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92445058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8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波浪非正品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0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B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只切头尾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1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417C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D3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4C09364002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50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05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A8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EC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10750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A2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5.57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7E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7C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92445058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8F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波浪非正品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E5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9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2A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E8F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31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4C09366002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66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6D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C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5F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10900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B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5.647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76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2B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92445058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6F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B8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5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A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02DA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F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4C09366001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2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5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3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F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1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5.077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2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92445058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1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C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A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B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05D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7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4C09365002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1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B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E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0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10600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6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5.492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0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92445058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3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C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1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6B1A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D1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4C12044010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0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2F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27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97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5.511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F7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8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4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E6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01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9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A82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1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4C12044020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3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A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C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10950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D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5.157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3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C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B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3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1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F60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B6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4C12033020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11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32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0F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7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ED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5.676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ED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0A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A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7A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7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7DE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5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4C12033010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1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F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7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5.511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0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8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3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7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7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501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16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4C12034020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06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03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0A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7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11950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E7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5.628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35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ED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4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70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A9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CC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1ADE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6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4C12035010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A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3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4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2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E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5.511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B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0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A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D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A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41C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EF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4C12034010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74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1C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5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1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79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5.511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B9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C1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4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4F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9F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B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EB4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4C12035020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2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1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E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3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5.699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F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1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92445408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C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0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C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C4D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7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4B11180020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E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6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8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0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6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5.593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8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E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92441106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7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4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0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D98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8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4C18418020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F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6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1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5.946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5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6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92446360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A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1E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1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6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B89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2B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4C18417010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D2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74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9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F4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C0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6.005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9E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23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92446360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A6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6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32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C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42F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9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4C18418010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5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9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B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7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6.005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E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92446360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4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D8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1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2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5D6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70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4C18416010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3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C1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D9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D3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6.005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B9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6D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92446360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64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0F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BA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434C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F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4A31558020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B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3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D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2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A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5.526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C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8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92439660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1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正U非正品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2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7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只切头尾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6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17E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939049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651C7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26852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D7E5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B2EC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2A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310.873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F8C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55FF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44515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BBBF0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57EA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0461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4218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88CC09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3905F4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DDA4E5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81F544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24E82D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18C919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DDD90A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685808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CC0828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D52526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A5B844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9A66AF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5AA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A7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钢板号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5F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钢种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ED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94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71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F2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理论重量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1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块数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3A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轧批号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92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初判等级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80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综判结果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A8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切边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53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非正品类型</w:t>
            </w:r>
          </w:p>
        </w:tc>
      </w:tr>
      <w:tr w14:paraId="1D33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3E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4C07508010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5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A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9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E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D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2.473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B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CC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92446321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90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分层非正品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47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41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E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A0B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B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4C16007010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D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D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7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1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10950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5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3.094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C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3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92447555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7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分层非正品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AB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C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6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33E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8E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4C18223010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B9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80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6C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A9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3E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3.109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C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3F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92447881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C8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分层非正品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C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7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FA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0DAE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4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4C15539010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4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D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00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B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D9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3.109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57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6F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92447553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AE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分层非正品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57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70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76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653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7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4C16110010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B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F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F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A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10950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6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3.094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8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C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92447589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分层非正品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A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A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0C2C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61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4C16245010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6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9B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42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5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3.297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04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F2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92446068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D3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分层非正品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9E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EC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81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6FDA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39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4C12331010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FE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A3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B5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95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E5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3.171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F6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17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92447033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F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分层非正品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4B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17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ED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EA3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3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4C13458010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A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7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2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8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7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4.416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4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E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92447219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1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分层非正品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A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A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1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617E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C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4B26027001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8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2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B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89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11800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5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7.41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03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A1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92444579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06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边部裂纹非正品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22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D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12AC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0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4B26025001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D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0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6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2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7.536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7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D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92444579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4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边部裂纹非正品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26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4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1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1927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3D39E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DE01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26658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31881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C7B43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CC6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40.709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764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31A61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F7F9C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2403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8236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7B97F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59EE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8920D7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BA0C21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8BB057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8DD976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A8B72A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2F2E6E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5F8BF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37BAD0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5D5D4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522F20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BBAF1E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D862AC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23D2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0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钢板号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83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钢种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EF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7E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CC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D7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理论重量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3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块数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9C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轧批号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7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初判等级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4D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综判结果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F1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切边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3F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非正品类型</w:t>
            </w:r>
          </w:p>
        </w:tc>
      </w:tr>
      <w:tr w14:paraId="0C91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97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3130162040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C3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20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FC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19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7630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1.488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6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A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92303980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F8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尺寸非正品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B3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0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9C7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F5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4C17227010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F5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D0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D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F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11850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F4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3.488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8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E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92446170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C9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厚度非正品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3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A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29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BD34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3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4C10273020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5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7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2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D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4.425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6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92446685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2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厚度非正品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07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9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1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1EE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5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4C14273010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C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A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4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1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5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92445778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B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厚度非正品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93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1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39BB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77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4C14273020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3B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15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A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05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19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8B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B0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92445778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96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厚度非正品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2D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D9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08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4AD9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49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4C17468020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BA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8D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5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E5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A7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6.147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B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42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92446234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73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厚度非正品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6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6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8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6F7D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4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4C17467020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4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A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6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10750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F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6.118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2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F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92446232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C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厚度非正品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46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A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E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578D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66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4C13108020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00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1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02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7F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4B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5.026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5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4E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92447115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B7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厚度非正品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D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B3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68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2696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4C13108010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D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5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A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5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B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4.974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8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92447115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厚度非正品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5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I类II级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7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0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二级品</w:t>
            </w:r>
          </w:p>
        </w:tc>
      </w:tr>
      <w:tr w14:paraId="7BB9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DDF22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3A5FE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0129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5E8CC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F02D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566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42.066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D6F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F17B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FB09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EC95A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5433D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D867C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3224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7991EC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00C150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22FD9A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95993B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F1F169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CBD190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AB8027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FE054F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2C5457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B755EF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E77A8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2C4A95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6E98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65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钢板号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9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钢种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A5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C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82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EA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理论重量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9C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块数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8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轧批号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7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综判结果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B9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切边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64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非正品类型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DBE779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193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A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4C14540010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6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D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5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D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F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2.696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9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D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A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8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8D9EE3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02D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87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4C14539030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C5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50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46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2F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BF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2.418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01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B2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1A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29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42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C3AE5C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7B1E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9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4C14542010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5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F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5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4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F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9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1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A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D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1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4BAAB9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258B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C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4C14539010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C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C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B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1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2.901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E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A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6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3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5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F46F64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76B6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57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4C14541010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5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AE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E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88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5E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2.901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EC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8B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E6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2E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4E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27F670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529A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F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4C14540020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6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D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4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7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2.901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F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9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C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3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2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729CED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405B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16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4C14542030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B5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83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A4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29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2.926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F6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E6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99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79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9F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C10CD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84C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A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4C14542020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2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2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1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C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A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2.901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D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B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7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3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6DAF0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79AD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B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4C14541020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D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7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37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01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4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2.901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7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0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C0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1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2F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E7D56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699E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3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4C14541030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C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C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3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6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10900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6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2.635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A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6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0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F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994CAE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5303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E5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4C14539020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D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E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75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DE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C5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2.901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23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63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E8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3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4D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8A2B96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4F41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9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4C14540030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C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F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D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C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2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2.829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4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4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92447413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E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6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EF6DD8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53BA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E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4C13505010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A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F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4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4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2.638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B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F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E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3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B3765A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6F58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7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4C13507020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4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9F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90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A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DC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2.638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92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36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14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87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06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4AA44B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EA2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F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4C13507010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7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C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A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A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2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2.748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9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E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E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D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5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40CB55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373A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6D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4C13506030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3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75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0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04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11800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05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2.594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96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DD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0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E2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D4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80FF74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0ABC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1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4C13506020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9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0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3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D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10900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F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2.396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E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1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9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2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36A8B3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4A46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47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4C13505030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D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F8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15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12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4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2.506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37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00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E6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31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F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FC049B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374D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1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4C13506010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D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A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E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F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6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2.638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4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B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E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A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9D22FF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52A1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78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4C13505020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25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F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29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69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49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2.308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22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28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1E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83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54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618788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2B08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B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4C13507030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1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B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10450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B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2.297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92447231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D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F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29BD86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2664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61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4C15069010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4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58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E4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D1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9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EC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8B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2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5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40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3DE281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531F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4C15068030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7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7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A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C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0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F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A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A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02D051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79D1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4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4C15067020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3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2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8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8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A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7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0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1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A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C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17D76A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2F9C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20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4C15067010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C2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0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C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79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8D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3.972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5F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5E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3F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C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BF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FCEE68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5E55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EF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A8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63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4F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74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24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0D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25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D1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1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14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A59B5F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0AF9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4C15070020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0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7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2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E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3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6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32AD10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0453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0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4C15069030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64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A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4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18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11550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83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3.989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52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B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7C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7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67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432B3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62F0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4C15069020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6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5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0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D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9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8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7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2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6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DCBA0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29DD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5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4C15068020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B5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0A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4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73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D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BC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52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7E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4E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C9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90A7A2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C4D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2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4C15067030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8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A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D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11950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D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4.128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B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D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5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D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CC4FE5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230A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C5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4C15070010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C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EA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F4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1D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92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4.145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A6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EB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1B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DD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E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5526D6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3C5C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2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4C15070030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B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4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7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F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11600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7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4.007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2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8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92445876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9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8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7EF18A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782C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AA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4C16108010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94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4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0C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71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26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C3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A9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92447587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36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12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D6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C8813E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40F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E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4C16109010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7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9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A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D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9750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2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4.592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F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B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92447587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4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2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E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612EDC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6313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C8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4C16108020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6F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83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E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04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10750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16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5.063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2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3D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92447587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39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3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F3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3807DD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34AE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0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4C16109020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A9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Q355B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50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A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D2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10350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C4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4.875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DC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5A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92447587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A6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II类I级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7B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四切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B3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Ⅱ类品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C95A94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34C5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C012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17D6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8ACFA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FDC4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D199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53A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125.219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0C5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9B9F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AEF7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BC7F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1AA8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83271D">
            <w:pP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 w14:paraId="2367F05D">
      <w:pPr>
        <w:rPr>
          <w:rFonts w:hint="default" w:eastAsia="宋体"/>
          <w:lang w:val="en-US" w:eastAsia="zh-CN"/>
        </w:rPr>
      </w:pPr>
    </w:p>
    <w:p w14:paraId="0E7530DF">
      <w:pPr>
        <w:rPr>
          <w:rFonts w:hint="default" w:eastAsia="宋体"/>
          <w:lang w:val="en-US" w:eastAsia="zh-CN"/>
        </w:rPr>
      </w:pPr>
    </w:p>
    <w:p w14:paraId="21C68EE9">
      <w:pPr>
        <w:rPr>
          <w:rFonts w:hint="default" w:eastAsia="宋体"/>
          <w:lang w:val="en-US" w:eastAsia="zh-CN"/>
        </w:rPr>
      </w:pPr>
    </w:p>
    <w:p w14:paraId="078A3DBF">
      <w:pPr>
        <w:rPr>
          <w:rFonts w:hint="default" w:eastAsia="宋体"/>
          <w:lang w:val="en-US" w:eastAsia="zh-CN"/>
        </w:rPr>
      </w:pPr>
    </w:p>
    <w:p w14:paraId="530A5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p w14:paraId="646D5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p w14:paraId="783A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E149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9A99E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ryjuO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9A99E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ZDk4YTQxZjJjYTFjMGJjNjk0NjE0YmU2NWUxMDMifQ=="/>
    <w:docVar w:name="KSO_WPS_MARK_KEY" w:val="d8b7d42f-0b94-41e8-a9d0-8262c1369930"/>
  </w:docVars>
  <w:rsids>
    <w:rsidRoot w:val="69BC5E97"/>
    <w:rsid w:val="00AD4D6C"/>
    <w:rsid w:val="015C1D7C"/>
    <w:rsid w:val="017D1F56"/>
    <w:rsid w:val="02BD780E"/>
    <w:rsid w:val="03CD57FA"/>
    <w:rsid w:val="043769E8"/>
    <w:rsid w:val="061946AA"/>
    <w:rsid w:val="06EE1E92"/>
    <w:rsid w:val="07135CA6"/>
    <w:rsid w:val="0A035329"/>
    <w:rsid w:val="0A3E7E60"/>
    <w:rsid w:val="0F335553"/>
    <w:rsid w:val="10952F16"/>
    <w:rsid w:val="10F2651F"/>
    <w:rsid w:val="115F7693"/>
    <w:rsid w:val="13105B24"/>
    <w:rsid w:val="1385172F"/>
    <w:rsid w:val="1415038C"/>
    <w:rsid w:val="162760D4"/>
    <w:rsid w:val="173F493B"/>
    <w:rsid w:val="191E52C7"/>
    <w:rsid w:val="19E44606"/>
    <w:rsid w:val="1AFA3F71"/>
    <w:rsid w:val="1ED71224"/>
    <w:rsid w:val="201844F2"/>
    <w:rsid w:val="206D04C6"/>
    <w:rsid w:val="23FA1B4B"/>
    <w:rsid w:val="28D472A8"/>
    <w:rsid w:val="2B193534"/>
    <w:rsid w:val="2F9A03E6"/>
    <w:rsid w:val="32EB1476"/>
    <w:rsid w:val="3313077D"/>
    <w:rsid w:val="36251D66"/>
    <w:rsid w:val="38CD161E"/>
    <w:rsid w:val="39346D01"/>
    <w:rsid w:val="399A3480"/>
    <w:rsid w:val="3AF02F9E"/>
    <w:rsid w:val="3B7E1537"/>
    <w:rsid w:val="3B9A72FA"/>
    <w:rsid w:val="3D4C70A9"/>
    <w:rsid w:val="400544B9"/>
    <w:rsid w:val="41156D4C"/>
    <w:rsid w:val="4142126F"/>
    <w:rsid w:val="43A10942"/>
    <w:rsid w:val="4448535C"/>
    <w:rsid w:val="44846240"/>
    <w:rsid w:val="44E81CBA"/>
    <w:rsid w:val="479B1265"/>
    <w:rsid w:val="48FE0F3E"/>
    <w:rsid w:val="4D5C2895"/>
    <w:rsid w:val="4E161B90"/>
    <w:rsid w:val="4E1C5A3C"/>
    <w:rsid w:val="52FB2297"/>
    <w:rsid w:val="53DE6473"/>
    <w:rsid w:val="53F97676"/>
    <w:rsid w:val="552F4CE8"/>
    <w:rsid w:val="55403033"/>
    <w:rsid w:val="55F5375A"/>
    <w:rsid w:val="56474EF3"/>
    <w:rsid w:val="56527F37"/>
    <w:rsid w:val="58343F14"/>
    <w:rsid w:val="59A8179E"/>
    <w:rsid w:val="5ABD6327"/>
    <w:rsid w:val="5C31448F"/>
    <w:rsid w:val="5C9C17A7"/>
    <w:rsid w:val="5E6C7F27"/>
    <w:rsid w:val="5F8B456D"/>
    <w:rsid w:val="5FBB050F"/>
    <w:rsid w:val="65240694"/>
    <w:rsid w:val="656759E6"/>
    <w:rsid w:val="68AD0CD8"/>
    <w:rsid w:val="69BC5E97"/>
    <w:rsid w:val="69EA30DA"/>
    <w:rsid w:val="6C0D1056"/>
    <w:rsid w:val="6D93423A"/>
    <w:rsid w:val="704B2B99"/>
    <w:rsid w:val="73C3541D"/>
    <w:rsid w:val="740578E3"/>
    <w:rsid w:val="7415582F"/>
    <w:rsid w:val="74DA36ED"/>
    <w:rsid w:val="789722C1"/>
    <w:rsid w:val="7C3D1405"/>
    <w:rsid w:val="7CD64C41"/>
    <w:rsid w:val="7E8E25EF"/>
    <w:rsid w:val="7FE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2733</Words>
  <Characters>4628</Characters>
  <Lines>0</Lines>
  <Paragraphs>0</Paragraphs>
  <TotalTime>7</TotalTime>
  <ScaleCrop>false</ScaleCrop>
  <LinksUpToDate>false</LinksUpToDate>
  <CharactersWithSpaces>4800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2023-05-24T02:45:00Z</dcterms:created>
  <dc:creator>陈文飞</dc:creator>
  <cp:lastModifiedBy>土豆</cp:lastModifiedBy>
  <dcterms:modified xsi:type="dcterms:W3CDTF">2024-12-20T02:35:20Z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CC284AA7FB0E4C4D9F11EDE787F1B4B6_13</vt:lpwstr>
  </property>
</Properties>
</file>